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INTERIOR ARCHITECTURE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 Madej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monika.madej@tu.koszalin.pl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pt-PT"/>
              </w:rPr>
              <w:t>1211&gt;0100-PPAW-lab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 and presentation</w:t>
            </w:r>
          </w:p>
        </w:tc>
      </w:tr>
      <w:tr>
        <w:tblPrEx>
          <w:shd w:val="clear" w:color="auto" w:fill="ced7e7"/>
        </w:tblPrEx>
        <w:trPr>
          <w:trHeight w:val="30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The exercises cover topics such as: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what interior architecture is; 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what should be taken into account when creating design assumptions; 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how to prepare a program for an architectural space; 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what function means in an interior; 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how to create a moodboard; 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>who the recipient and user of the architectural space is</w:t>
            </w:r>
            <w:r>
              <w:rPr>
                <w:shd w:val="nil" w:color="auto" w:fill="auto"/>
                <w:rtl w:val="0"/>
                <w:lang w:val="en-US"/>
              </w:rPr>
              <w:t>—</w:t>
            </w:r>
            <w:r>
              <w:rPr>
                <w:shd w:val="nil" w:color="auto" w:fill="auto"/>
                <w:rtl w:val="0"/>
                <w:lang w:val="en-US"/>
              </w:rPr>
              <w:t>meaning for whom we design,</w:t>
            </w:r>
          </w:p>
          <w:p>
            <w:pPr>
              <w:pStyle w:val="No Spacing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what the term </w:t>
            </w:r>
            <w:r>
              <w:rPr>
                <w:shd w:val="nil" w:color="auto" w:fill="auto"/>
                <w:rtl w:val="0"/>
                <w:lang w:val="en-US"/>
              </w:rPr>
              <w:t>‘</w:t>
            </w:r>
            <w:r>
              <w:rPr>
                <w:shd w:val="nil" w:color="auto" w:fill="auto"/>
                <w:rtl w:val="0"/>
                <w:lang w:val="en-US"/>
              </w:rPr>
              <w:t>inspiration</w:t>
            </w:r>
            <w:r>
              <w:rPr>
                <w:shd w:val="nil" w:color="auto" w:fill="auto"/>
                <w:rtl w:val="0"/>
                <w:lang w:val="en-US"/>
              </w:rPr>
              <w:t xml:space="preserve">’ </w:t>
            </w:r>
            <w:r>
              <w:rPr>
                <w:shd w:val="nil" w:color="auto" w:fill="auto"/>
                <w:rtl w:val="0"/>
                <w:lang w:val="en-US"/>
              </w:rPr>
              <w:t>means in interior design.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